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58C789">
      <w:pPr>
        <w:rPr>
          <w:rStyle w:val="5"/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F1115"/>
          <w:spacing w:val="0"/>
          <w:sz w:val="44"/>
          <w:szCs w:val="44"/>
          <w:shd w:val="clear" w:fill="FFFFFF"/>
          <w:lang w:val="en-US" w:eastAsia="zh-CN"/>
        </w:rPr>
      </w:pPr>
      <w:r>
        <w:rPr>
          <w:rStyle w:val="5"/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F1115"/>
          <w:spacing w:val="0"/>
          <w:sz w:val="44"/>
          <w:szCs w:val="44"/>
          <w:shd w:val="clear" w:fill="FFFFFF"/>
        </w:rPr>
        <w:t>《千年庐州·共潮生》音舞诗画</w:t>
      </w:r>
      <w:r>
        <w:rPr>
          <w:rStyle w:val="5"/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F1115"/>
          <w:spacing w:val="0"/>
          <w:sz w:val="44"/>
          <w:szCs w:val="44"/>
          <w:shd w:val="clear" w:fill="FFFFFF"/>
          <w:lang w:val="en-US" w:eastAsia="zh-CN"/>
        </w:rPr>
        <w:t>演出介绍</w:t>
      </w:r>
    </w:p>
    <w:p w14:paraId="51CF77C2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Autospacing="0" w:after="240" w:afterAutospacing="0" w:line="566" w:lineRule="exact"/>
        <w:ind w:left="0" w:right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《千年庐州·共潮生》音舞诗画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演出是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由合肥市文化和旅游局主办，合肥演艺集团承办的大型音舞诗画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晚会。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作为合肥市文旅深度融合的创新标杆项目，该晚会旨在通过高水准的艺术呈现，全面展示合肥从古至今的文化脉络与城市精神，是推动“文化赋能旅游、旅游传播文化”战略的一次重要实践。</w:t>
      </w:r>
    </w:p>
    <w:p w14:paraId="1CA31618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Autospacing="0" w:after="240" w:afterAutospacing="0" w:line="566" w:lineRule="exact"/>
        <w:ind w:left="0" w:right="0" w:firstLine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文旅局主导，立意“让一座城走向人心”</w:t>
      </w:r>
    </w:p>
    <w:p w14:paraId="6227DC66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Autospacing="0" w:after="240" w:afterAutospacing="0" w:line="566" w:lineRule="exact"/>
        <w:ind w:left="0" w:right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合肥市文旅局相关负责人介绍，本次晚会的创排源于一个清晰的文旅目标：如何让合肥的历史可感知、让合肥的生活可体验、让合肥的未来可向往。为此，文旅局组织专家团队，深入挖掘本地文化资源，最终确定以“巢湖水折射千年文明，合肥土滋养英雄气概”为核心意象，打破传统晚会叙事，采用“时空折叠”的先锋概念，将散落的历史明珠、人文轶事、科技成就串成一条璀璨的文旅项链。</w:t>
      </w:r>
    </w:p>
    <w:p w14:paraId="7191B8C8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Autospacing="0" w:after="240" w:afterAutospacing="0" w:line="566" w:lineRule="exact"/>
        <w:ind w:left="0" w:right="0" w:firstLine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三大篇章构筑文旅新名片，历史、烟火与科技共鸣</w:t>
      </w:r>
    </w:p>
    <w:p w14:paraId="3D382252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Autospacing="0" w:after="240" w:afterAutospacing="0" w:line="566" w:lineRule="exact"/>
        <w:ind w:left="0" w:right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在合肥市文旅局的整体构思与布局下，晚会精心设计了三重体验空间：</w:t>
      </w:r>
    </w:p>
    <w:p w14:paraId="2C1A279E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Autospacing="0" w:after="240" w:afterAutospacing="0" w:line="566" w:lineRule="exact"/>
        <w:ind w:left="0" w:right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第一篇章“山河铸魂”，是文旅局对合肥历史文旅资源的系统性梳理与艺术化再现。从有巢氏筑巢到张辽威震逍遥津，从包公清廉家风到张家四姐妹的文艺风华，旨在为游客构建一个立体、生动、有英雄气、有书卷味的合肥历史印象。</w:t>
      </w:r>
    </w:p>
    <w:p w14:paraId="29E60937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Autospacing="0" w:after="240" w:afterAutospacing="0" w:line="566" w:lineRule="exact"/>
        <w:ind w:left="0" w:right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第二篇章“烟火问道”，则聚焦于文旅局极力推广的“城市微旅行”与“在地生活体验”。方言脱口秀、本土歌曲联唱、巢湖民歌改编舞蹈，共同描绘出一幅充满温度与趣味的合肥市井风情画，让外地游客能透过演出，直观感受合肥独特的城市气质与生活方式。</w:t>
      </w:r>
    </w:p>
    <w:p w14:paraId="08785B3F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Autospacing="0" w:after="240" w:afterAutospacing="0" w:line="566" w:lineRule="exact"/>
        <w:ind w:left="0" w:right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第三篇章“星辰共舞”，展现了文旅局对“科技旅游”新业态的前瞻性布局。通过将“巢湖明月”超级计算机、人造太阳等重大科技成果进行艺术化转译，成功将合肥的科技IP转化为可观看、可感知的旅游吸引力，为合肥打造“科里科气”与“文里文气”相结合的独特城市旅游形象。</w:t>
      </w:r>
    </w:p>
    <w:p w14:paraId="3510D183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Autospacing="0" w:after="240" w:afterAutospacing="0" w:line="566" w:lineRule="exact"/>
        <w:ind w:left="0" w:right="0" w:firstLine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艺术赋能旅游，一场晚会也是一次城市邀约</w:t>
      </w:r>
    </w:p>
    <w:p w14:paraId="43DB976D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Autospacing="0" w:after="240" w:afterAutospacing="0" w:line="566" w:lineRule="exact"/>
        <w:ind w:left="0" w:right="0" w:firstLine="480" w:firstLineChars="200"/>
        <w:textAlignment w:val="auto"/>
        <w:rPr>
          <w:rStyle w:val="5"/>
          <w:rFonts w:hint="eastAsia" w:ascii="方正小标宋简体" w:hAnsi="方正小标宋简体" w:eastAsia="宋体" w:cs="方正小标宋简体"/>
          <w:b/>
          <w:bCs/>
          <w:i w:val="0"/>
          <w:iCs w:val="0"/>
          <w:caps w:val="0"/>
          <w:color w:val="0F1115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合肥市文旅局表示，《千年庐州·共潮生》不仅是一场文艺演出，更是一封精心撰写的“城市邀请函”。晚会尾声，所有历史与当代的人物代表共同向观众发出邀约，这一设计集中体现了文旅局希望通过情感共鸣，将观众转化为游客的深层用意。</w:t>
      </w:r>
      <w:bookmarkStart w:id="0" w:name="_GoBack"/>
      <w:bookmarkEnd w:id="0"/>
    </w:p>
    <w:p w14:paraId="6AB8FDE1">
      <w:pPr>
        <w:rPr>
          <w:rStyle w:val="5"/>
          <w:rFonts w:hint="eastAsia" w:ascii="方正小标宋简体" w:hAnsi="方正小标宋简体" w:eastAsia="宋体" w:cs="方正小标宋简体"/>
          <w:b/>
          <w:bCs/>
          <w:i w:val="0"/>
          <w:iCs w:val="0"/>
          <w:caps w:val="0"/>
          <w:color w:val="0F1115"/>
          <w:spacing w:val="0"/>
          <w:sz w:val="44"/>
          <w:szCs w:val="44"/>
          <w:shd w:val="clear" w:fill="FFFFFF"/>
          <w:lang w:val="en-US" w:eastAsia="zh-CN"/>
        </w:rPr>
      </w:pPr>
      <w:r>
        <w:rPr>
          <w:rStyle w:val="5"/>
          <w:rFonts w:hint="eastAsia" w:ascii="方正小标宋简体" w:hAnsi="方正小标宋简体" w:eastAsia="宋体" w:cs="方正小标宋简体"/>
          <w:b/>
          <w:bCs/>
          <w:i w:val="0"/>
          <w:iCs w:val="0"/>
          <w:caps w:val="0"/>
          <w:color w:val="0F1115"/>
          <w:spacing w:val="0"/>
          <w:sz w:val="44"/>
          <w:szCs w:val="44"/>
          <w:shd w:val="clear" w:fill="FFFFFF"/>
          <w:lang w:val="en-US" w:eastAsia="zh-CN"/>
        </w:rPr>
        <w:t>演员介绍：</w:t>
      </w:r>
    </w:p>
    <w:p w14:paraId="26B1A71D">
      <w:pPr>
        <w:jc w:val="right"/>
        <w:rPr>
          <w:rStyle w:val="5"/>
          <w:rFonts w:hint="eastAsia" w:ascii="方正小标宋简体" w:hAnsi="方正小标宋简体" w:eastAsia="宋体" w:cs="方正小标宋简体"/>
          <w:b/>
          <w:bCs/>
          <w:i w:val="0"/>
          <w:iCs w:val="0"/>
          <w:caps w:val="0"/>
          <w:color w:val="0F1115"/>
          <w:spacing w:val="0"/>
          <w:sz w:val="44"/>
          <w:szCs w:val="44"/>
          <w:shd w:val="clear" w:fill="FFFFFF"/>
          <w:lang w:val="en-US" w:eastAsia="zh-CN"/>
        </w:rPr>
      </w:pPr>
      <w:r>
        <w:rPr>
          <w:rStyle w:val="5"/>
          <w:rFonts w:hint="eastAsia" w:ascii="方正小标宋简体" w:hAnsi="方正小标宋简体" w:eastAsia="宋体" w:cs="方正小标宋简体"/>
          <w:b/>
          <w:bCs/>
          <w:i w:val="0"/>
          <w:iCs w:val="0"/>
          <w:caps w:val="0"/>
          <w:color w:val="0F1115"/>
          <w:spacing w:val="0"/>
          <w:sz w:val="44"/>
          <w:szCs w:val="44"/>
          <w:shd w:val="clear" w:fill="FFFFFF"/>
          <w:lang w:val="en-US" w:eastAsia="zh-CN"/>
        </w:rPr>
        <w:drawing>
          <wp:inline distT="0" distB="0" distL="114300" distR="114300">
            <wp:extent cx="5272405" cy="3996690"/>
            <wp:effectExtent l="0" t="0" r="4445" b="3810"/>
            <wp:docPr id="1" name="图片 1" descr="微信图片_2025112615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1261507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08A70">
      <w:pPr>
        <w:spacing w:line="360" w:lineRule="auto"/>
        <w:ind w:firstLine="240" w:firstLineChars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陈印泉，1986年3月1日出生于北京，相声演员。2011年6月，师从相声表演艺术家</w:t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t>宋德全</w:t>
      </w:r>
      <w:r>
        <w:rPr>
          <w:rFonts w:ascii="宋体" w:hAnsi="宋体" w:eastAsia="宋体" w:cs="宋体"/>
          <w:sz w:val="24"/>
          <w:szCs w:val="24"/>
        </w:rPr>
        <w:t>，随后成为</w:t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t>文哏</w:t>
      </w:r>
      <w:r>
        <w:rPr>
          <w:rFonts w:ascii="宋体" w:hAnsi="宋体" w:eastAsia="宋体" w:cs="宋体"/>
          <w:sz w:val="24"/>
          <w:szCs w:val="24"/>
        </w:rPr>
        <w:t>相声的一代传人。10月16日，参加“2011</w:t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t>北京喜剧幽默大赛</w:t>
      </w:r>
      <w:r>
        <w:rPr>
          <w:rFonts w:ascii="宋体" w:hAnsi="宋体" w:eastAsia="宋体" w:cs="宋体"/>
          <w:sz w:val="24"/>
          <w:szCs w:val="24"/>
        </w:rPr>
        <w:t>”北京区预选赛暨第二届北京青年相声节闭幕式活动，并获得“青年相声新秀”荣誉称号。10月30日，参加中央人民广播电台《北京红星2013央广相声春晚》。同年，《陈印泉，侯振鹏相声专辑》出版发行。2013年，参加</w:t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t>嘻哈包袱铺</w:t>
      </w:r>
      <w:r>
        <w:rPr>
          <w:rFonts w:ascii="宋体" w:hAnsi="宋体" w:eastAsia="宋体" w:cs="宋体"/>
          <w:sz w:val="24"/>
          <w:szCs w:val="24"/>
        </w:rPr>
        <w:t>成立五周年之《一人一个成名作专场》演出活动。2014年1月，参加“湖北卫视2014春节联欢晚会”。2015年，携作品《金牌调解员》参加第三届全国相声小品优秀节目展演。2016年，参加由戏曲频道主办的“《龙凤呈祥》新年戏曲曲艺晚会”。</w:t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t>2017年，陈印泉随侯振鹏、金霏等人共同在2017年中央电视台元宵晚会上表演小品《调解》。讨论</w:t>
      </w:r>
      <w:r>
        <w:rPr>
          <w:rFonts w:ascii="宋体" w:hAnsi="宋体" w:eastAsia="宋体" w:cs="宋体"/>
          <w:sz w:val="24"/>
          <w:szCs w:val="24"/>
        </w:rPr>
        <w:t>2022年2月1日，参加</w:t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t>春满东方点亮幸福·2022东方卫视春节晚会</w:t>
      </w:r>
      <w:r>
        <w:rPr>
          <w:rFonts w:ascii="宋体" w:hAnsi="宋体" w:eastAsia="宋体" w:cs="宋体"/>
          <w:sz w:val="24"/>
          <w:szCs w:val="24"/>
        </w:rPr>
        <w:t>。2023年1月，参加《</w:t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t>喜笑颜开2023新春相声大会</w:t>
      </w:r>
      <w:r>
        <w:rPr>
          <w:rFonts w:ascii="宋体" w:hAnsi="宋体" w:eastAsia="宋体" w:cs="宋体"/>
          <w:sz w:val="24"/>
          <w:szCs w:val="24"/>
        </w:rPr>
        <w:t>》第三期。2024年1月，参演的电视剧《</w:t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t>我家娶了花木兰</w:t>
      </w:r>
      <w:r>
        <w:rPr>
          <w:rFonts w:ascii="宋体" w:hAnsi="宋体" w:eastAsia="宋体" w:cs="宋体"/>
          <w:sz w:val="24"/>
          <w:szCs w:val="24"/>
        </w:rPr>
        <w:t>》在乐视视频【点播厅】独家点播上映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3584AFE5">
      <w:pPr>
        <w:ind w:firstLine="240" w:firstLineChars="1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887A5FA">
      <w:pPr>
        <w:ind w:firstLine="240" w:firstLineChars="10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286250" cy="5182235"/>
            <wp:effectExtent l="0" t="0" r="0" b="18415"/>
            <wp:docPr id="3" name="图片 3" descr="微信图片_2025112615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1261516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18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68FF2">
      <w:pPr>
        <w:ind w:firstLine="240" w:firstLineChars="1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6B1C213">
      <w:pPr>
        <w:ind w:firstLine="240" w:firstLineChars="1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2F7E34A"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陈丽媛，11月29日出生于安徽省六安市，中国内地女歌手，中国煤矿文工团青年独唱演员，毕业于中国音乐学院，师从金铁霖、孟玲，因外形酷似宋祖英被称为“小宋祖英”。代表作品包括《明月故乡》《江南女花中花》《金色的油菜花》《南中国海》等。</w:t>
      </w:r>
    </w:p>
    <w:p w14:paraId="1DEE7DDD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2002年，陈丽媛在安徽卫视《超级大赢家》少儿组歌唱比赛中连闯十五关获年度总擂主。2006年获青歌赛安徽赛区民族唱法金奖。2011年9月发行首张个人专辑《明月故乡》，2014年2月在家乡六安春晚演唱同名歌曲。2015年与李嘉石合作推出《最美中国梦》，2020年发行单曲《三杯吉祥酒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2022年参与建军95周年特别节目演唱《妻子》，2023年出席全球华人中秋晚会，2024年在安徽省农民春晚献唱《又是一年春来到》。曾出演电视剧《升学》并饰演女一号。</w:t>
      </w:r>
    </w:p>
    <w:p w14:paraId="4C21D181">
      <w:pPr>
        <w:spacing w:line="360" w:lineRule="auto"/>
        <w:ind w:firstLine="240" w:firstLineChars="1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3118A8"/>
    <w:rsid w:val="52B87188"/>
    <w:rsid w:val="54F408BF"/>
    <w:rsid w:val="578E4942"/>
    <w:rsid w:val="6633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2025-11-26T06:53:57Z</dcterms:created>
  <dc:creator>SONG</dc:creator>
  <cp:lastModifiedBy>宋婕(2012800071)</cp:lastModifiedBy>
  <dcterms:modified xsi:type="dcterms:W3CDTF">2025-11-26T07:20:40Z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eyJoZGlkIjoiNjQ4MDJhYjFhNjZhY2IwZTI1YzgyM2YwNTQ1MThiMWEiLCJ1c2VySWQiOiI2MDcxNjg1NDgifQ==</vt:lpwstr>
  </property>
  <property fmtid="{D5CDD505-2E9C-101B-9397-08002B2CF9AE}" pid="4" name="ICV">
    <vt:lpwstr>E81B0A9B93244603A73831025BBB7A6D_12</vt:lpwstr>
  </property>
</Properties>
</file>