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4D55">
      <w:pPr>
        <w:pStyle w:val="11"/>
        <w:keepNext/>
        <w:widowControl w:val="0"/>
        <w:spacing w:after="0" w:line="240" w:lineRule="auto"/>
        <w:jc w:val="both"/>
        <w:rPr>
          <w:rFonts w:hint="eastAsia" w:eastAsia="黑体" w:asciiTheme="majorHAnsi" w:hAnsiTheme="majorHAnsi" w:cstheme="majorBidi"/>
          <w:b w:val="0"/>
          <w:bCs w:val="0"/>
          <w:smallCaps w:val="0"/>
          <w:color w:val="000000" w:themeColor="text1"/>
          <w:spacing w:val="0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黑体" w:asciiTheme="majorHAnsi" w:hAnsiTheme="majorHAnsi" w:cstheme="majorBidi"/>
          <w:b w:val="0"/>
          <w:bCs w:val="0"/>
          <w:smallCaps w:val="0"/>
          <w:color w:val="000000" w:themeColor="text1"/>
          <w:spacing w:val="0"/>
          <w:kern w:val="2"/>
          <w:sz w:val="30"/>
          <w:szCs w:val="30"/>
          <w14:textFill>
            <w14:solidFill>
              <w14:schemeClr w14:val="tx1"/>
            </w14:solidFill>
          </w14:textFill>
        </w:rPr>
        <w:t>附件2：</w:t>
      </w:r>
    </w:p>
    <w:p w14:paraId="58E1AA34">
      <w:pPr>
        <w:pStyle w:val="11"/>
        <w:keepNext/>
        <w:widowControl w:val="0"/>
        <w:spacing w:after="0" w:line="240" w:lineRule="auto"/>
        <w:ind w:firstLine="1606" w:firstLineChars="500"/>
        <w:jc w:val="both"/>
        <w:rPr>
          <w:rFonts w:hint="eastAsia" w:ascii="宋体" w:hAnsi="宋体" w:eastAsia="宋体" w:cs="宋体"/>
          <w:b/>
          <w:bCs/>
          <w:smallCap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mallCap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合肥工业大学2025年教职工气排球比赛规则提示</w:t>
      </w:r>
    </w:p>
    <w:p w14:paraId="644B61C8">
      <w:pPr>
        <w:spacing w:after="312" w:line="360" w:lineRule="auto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各单位：</w:t>
      </w:r>
    </w:p>
    <w:p w14:paraId="3AF32E24">
      <w:pPr>
        <w:spacing w:after="312" w:line="360" w:lineRule="auto"/>
        <w:ind w:firstLine="480" w:firstLineChars="200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根据此次裁判培训，对部分争议规则作以下注解，请大家传达到各队队员：</w:t>
      </w:r>
    </w:p>
    <w:p w14:paraId="1E3DF7EB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发球。发球必须位于发球区内，不得在边线延长线外发球。没有助跑起跳的发球动作不做跳发球违例判罚。球抛出后触碰身体的任何部位（包括队友身体）判发球违例。</w:t>
      </w:r>
    </w:p>
    <w:p w14:paraId="4A5CA7DF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位置错误判罚。发球时所有队员必须在场内，任何部位不得位于场外，脚踩边线有界外部分也不可。2、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、4号队员有左右位置关系，1、2号、4、5号有前后位置关系，3号队员和1、5号队员没有前后位置关系。出现位置错误后不追溯，但判定此次球失分，根据比分纠正位置后继续比赛。</w:t>
      </w:r>
    </w:p>
    <w:p w14:paraId="5FA0E403">
      <w:pPr>
        <w:spacing w:after="312" w:line="360" w:lineRule="auto"/>
        <w:ind w:left="480"/>
        <w:jc w:val="center"/>
        <w:rPr>
          <w:rFonts w:hint="eastAsia" w:ascii="宋体" w:hAnsi="宋体" w:eastAsia="宋体"/>
          <w:sz w:val="24"/>
          <w:szCs w:val="24"/>
        </w:rPr>
      </w:pPr>
      <w:r>
        <w:drawing>
          <wp:inline distT="0" distB="0" distL="0" distR="0">
            <wp:extent cx="2173605" cy="1210310"/>
            <wp:effectExtent l="0" t="0" r="0" b="8890"/>
            <wp:docPr id="1" name="图片 1" descr="C:\Users\Lenovo\Documents\WeChat Files\wxid_mkh1a7jmcori12\FileStorage\Temp\afc146f37e8bb87a0472ebf08e81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ocuments\WeChat Files\wxid_mkh1a7jmcori12\FileStorage\Temp\afc146f37e8bb87a0472ebf08e815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615" cy="122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8244D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拦网违例判罚。如果是拦网试图，不是进攻意图（探头球属于进攻意图），不判定拦网违例，修正原有的球整体过网后不能拦网的规定，但离网距离不能太远，尺度由裁判把握。拦网不能干扰对方击球，尤其是网口球，必须在对方完成击球动作后方可拦网，如果在对方击球前触碰对方身体或球，判定拦网违例。但是，对方明显无人处理的球可以直接拦网形成得分。（不区分第二次球还是第三次球）</w:t>
      </w:r>
    </w:p>
    <w:p w14:paraId="62757650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后排队员不能参与拦网。后排队员参与拦网时，如果拦网队员有任何一人（包括前排队员）拦网形成，判罚拦网违例。但参与拦网时，没有拦网形成，不做判罚。（拦网形成是指进攻队员的球触碰拦网手）</w:t>
      </w:r>
    </w:p>
    <w:p w14:paraId="4F48BAD2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攻违例判罚。两米线内的进攻必须有清晰向上的弧度，如果推球导致直接得分将判定违例，如果双方互有来回球，不直接导致得分，为了比赛的连续性，不做判罚。二传队员的抹球动作无清晰向上的弧度，无论是否导致得分都将作进攻违例判罚。</w:t>
      </w:r>
    </w:p>
    <w:p w14:paraId="3433E960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球整体过网后，身体的任何部位整体越过中线，进入对方场地空间将球救回，判过网击球犯规。脚踩中线，不整体越过不犯规。即使倒地也不能有身体任何部位整体进入对方场地。</w:t>
      </w:r>
    </w:p>
    <w:p w14:paraId="468CCE9B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出现任何争议，只能由场上队长和裁判员争议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。换人和暂停行为只能由参赛队的教练行使权力。</w:t>
      </w:r>
    </w:p>
    <w:p w14:paraId="22DEFC22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每局比赛暂停2次，换人5次。</w:t>
      </w:r>
    </w:p>
    <w:p w14:paraId="1DBEEA92">
      <w:pPr>
        <w:pStyle w:val="24"/>
        <w:numPr>
          <w:ilvl w:val="0"/>
          <w:numId w:val="1"/>
        </w:numPr>
        <w:spacing w:after="312" w:line="360" w:lineRule="auto"/>
        <w:ind w:left="760" w:leftChars="0" w:firstLineChars="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持球判罚。球在手上是否出现方向上的改变，捧球传球时手腕下沉和抖动都视为持球动作，在淘汰赛阶段严格判罚。（小组赛阶段尺度会适当放宽）</w:t>
      </w:r>
    </w:p>
    <w:p w14:paraId="1C15B879">
      <w:pPr>
        <w:pStyle w:val="24"/>
        <w:numPr>
          <w:numId w:val="0"/>
        </w:numPr>
        <w:spacing w:after="312" w:line="360" w:lineRule="auto"/>
        <w:ind w:left="880" w:leftChars="200" w:hanging="480" w:hangingChars="20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上队长标志要清晰，比赛前第一裁判组织双方队长挑边，挑边后简短热身，在此期间各队教练员应填写好下一局比赛的场上位置表。进场比赛前两队在端线站好，相互致意，结束后按照位置表背对记录台站位，比赛中换人和暂停找第二裁判，暂停或局间休息时把球给第二裁判。</w:t>
      </w:r>
      <w:bookmarkStart w:id="0" w:name="_GoBack"/>
      <w:bookmarkEnd w:id="0"/>
    </w:p>
    <w:p w14:paraId="0852AF03">
      <w:pPr>
        <w:spacing w:after="312" w:line="360" w:lineRule="auto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</w:p>
    <w:p w14:paraId="05615BBC">
      <w:pPr>
        <w:spacing w:after="312" w:line="360" w:lineRule="auto"/>
        <w:ind w:firstLine="480" w:firstLineChars="200"/>
        <w:jc w:val="righ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8425C"/>
    <w:multiLevelType w:val="multilevel"/>
    <w:tmpl w:val="0458425C"/>
    <w:lvl w:ilvl="0" w:tentative="0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wYmZiYTIxM2U5MmE2OGYxMmI5MzgwOWQ0ZDY5N2MifQ=="/>
  </w:docVars>
  <w:rsids>
    <w:rsidRoot w:val="0032147B"/>
    <w:rsid w:val="000C43C4"/>
    <w:rsid w:val="00175578"/>
    <w:rsid w:val="001967A0"/>
    <w:rsid w:val="001C1059"/>
    <w:rsid w:val="001C1AB8"/>
    <w:rsid w:val="001F465D"/>
    <w:rsid w:val="002416A6"/>
    <w:rsid w:val="002427F6"/>
    <w:rsid w:val="0025486C"/>
    <w:rsid w:val="002702B7"/>
    <w:rsid w:val="002877D4"/>
    <w:rsid w:val="00297543"/>
    <w:rsid w:val="002A4DD5"/>
    <w:rsid w:val="002C7A09"/>
    <w:rsid w:val="00304CDC"/>
    <w:rsid w:val="0032147B"/>
    <w:rsid w:val="00331C83"/>
    <w:rsid w:val="003337E3"/>
    <w:rsid w:val="003D7E44"/>
    <w:rsid w:val="0042719B"/>
    <w:rsid w:val="005433D9"/>
    <w:rsid w:val="005A29C0"/>
    <w:rsid w:val="00604BF0"/>
    <w:rsid w:val="006467D1"/>
    <w:rsid w:val="006656AE"/>
    <w:rsid w:val="00680059"/>
    <w:rsid w:val="006A07E2"/>
    <w:rsid w:val="006B79C9"/>
    <w:rsid w:val="006C5EC1"/>
    <w:rsid w:val="00772B92"/>
    <w:rsid w:val="007E02F3"/>
    <w:rsid w:val="00801866"/>
    <w:rsid w:val="0081122C"/>
    <w:rsid w:val="009235EA"/>
    <w:rsid w:val="009339E3"/>
    <w:rsid w:val="00957314"/>
    <w:rsid w:val="009F56DE"/>
    <w:rsid w:val="00A25178"/>
    <w:rsid w:val="00A879EE"/>
    <w:rsid w:val="00B00E0F"/>
    <w:rsid w:val="00B50E8D"/>
    <w:rsid w:val="00BC07A0"/>
    <w:rsid w:val="00BE3614"/>
    <w:rsid w:val="00C03F90"/>
    <w:rsid w:val="00C041D1"/>
    <w:rsid w:val="00C061F9"/>
    <w:rsid w:val="00C332F3"/>
    <w:rsid w:val="00CC74E9"/>
    <w:rsid w:val="00CE087B"/>
    <w:rsid w:val="00CE7AA6"/>
    <w:rsid w:val="00D042F1"/>
    <w:rsid w:val="00E011C9"/>
    <w:rsid w:val="00E0339E"/>
    <w:rsid w:val="00E12500"/>
    <w:rsid w:val="00E12A91"/>
    <w:rsid w:val="00E931DC"/>
    <w:rsid w:val="00EC0585"/>
    <w:rsid w:val="00EC5B9E"/>
    <w:rsid w:val="00F021A2"/>
    <w:rsid w:val="00F141C0"/>
    <w:rsid w:val="0D7F7716"/>
    <w:rsid w:val="1611617C"/>
    <w:rsid w:val="1A5E036E"/>
    <w:rsid w:val="3EA10027"/>
    <w:rsid w:val="4F965F3F"/>
    <w:rsid w:val="7F2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8A0B0B" w:themeColor="accent1" w:themeShade="BF"/>
      <w:sz w:val="32"/>
      <w:szCs w:val="32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27"/>
    <w:autoRedefine/>
    <w:semiHidden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24242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29"/>
    <w:autoRedefine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24242" w:themeColor="text2"/>
      <w:sz w:val="22"/>
      <w:szCs w:val="22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24242" w:themeColor="text2"/>
      <w:sz w:val="21"/>
      <w:szCs w:val="21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31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C0708" w:themeColor="accent1" w:themeShade="80"/>
      <w:sz w:val="21"/>
      <w:szCs w:val="21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24242" w:themeColor="text2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24242" w:themeColor="text2"/>
      <w14:textFill>
        <w14:solidFill>
          <w14:schemeClr w14:val="tx2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:spacing w:val="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Balloon Text"/>
    <w:basedOn w:val="1"/>
    <w:link w:val="4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autoRedefine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7">
    <w:name w:val="Title"/>
    <w:basedOn w:val="1"/>
    <w:next w:val="1"/>
    <w:link w:val="34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B80E0F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页眉 字符"/>
    <w:basedOn w:val="19"/>
    <w:link w:val="14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9"/>
    <w:link w:val="2"/>
    <w:autoRedefine/>
    <w:qFormat/>
    <w:uiPriority w:val="9"/>
    <w:rPr>
      <w:rFonts w:asciiTheme="majorHAnsi" w:hAnsiTheme="majorHAnsi" w:eastAsiaTheme="majorEastAsia" w:cstheme="majorBidi"/>
      <w:color w:val="8A0B0B" w:themeColor="accent1" w:themeShade="BF"/>
      <w:sz w:val="32"/>
      <w:szCs w:val="32"/>
    </w:rPr>
  </w:style>
  <w:style w:type="character" w:customStyle="1" w:styleId="26">
    <w:name w:val="标题 2 字符"/>
    <w:basedOn w:val="19"/>
    <w:link w:val="3"/>
    <w:autoRedefine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424242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28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9">
    <w:name w:val="标题 5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424242" w:themeColor="text2"/>
      <w:sz w:val="22"/>
      <w:szCs w:val="22"/>
      <w14:textFill>
        <w14:solidFill>
          <w14:schemeClr w14:val="tx2"/>
        </w14:solidFill>
      </w14:textFill>
    </w:rPr>
  </w:style>
  <w:style w:type="character" w:customStyle="1" w:styleId="30">
    <w:name w:val="标题 6 字符"/>
    <w:basedOn w:val="19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24242" w:themeColor="text2"/>
      <w:sz w:val="21"/>
      <w:szCs w:val="21"/>
      <w14:textFill>
        <w14:solidFill>
          <w14:schemeClr w14:val="tx2"/>
        </w14:solidFill>
      </w14:textFill>
    </w:rPr>
  </w:style>
  <w:style w:type="character" w:customStyle="1" w:styleId="31">
    <w:name w:val="标题 7 字符"/>
    <w:basedOn w:val="19"/>
    <w:link w:val="8"/>
    <w:autoRedefine/>
    <w:semiHidden/>
    <w:qFormat/>
    <w:uiPriority w:val="9"/>
    <w:rPr>
      <w:rFonts w:asciiTheme="majorHAnsi" w:hAnsiTheme="majorHAnsi" w:eastAsiaTheme="majorEastAsia" w:cstheme="majorBidi"/>
      <w:i/>
      <w:iCs/>
      <w:color w:val="5C0708" w:themeColor="accent1" w:themeShade="80"/>
      <w:sz w:val="21"/>
      <w:szCs w:val="21"/>
    </w:rPr>
  </w:style>
  <w:style w:type="character" w:customStyle="1" w:styleId="32">
    <w:name w:val="标题 8 字符"/>
    <w:basedOn w:val="19"/>
    <w:link w:val="9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24242" w:themeColor="text2"/>
      <w14:textFill>
        <w14:solidFill>
          <w14:schemeClr w14:val="tx2"/>
        </w14:solidFill>
      </w14:textFill>
    </w:rPr>
  </w:style>
  <w:style w:type="character" w:customStyle="1" w:styleId="33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24242" w:themeColor="text2"/>
      <w14:textFill>
        <w14:solidFill>
          <w14:schemeClr w14:val="tx2"/>
        </w14:solidFill>
      </w14:textFill>
    </w:rPr>
  </w:style>
  <w:style w:type="character" w:customStyle="1" w:styleId="34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color w:val="B80E0F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35">
    <w:name w:val="副标题 字符"/>
    <w:basedOn w:val="19"/>
    <w:link w:val="15"/>
    <w:autoRedefine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6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paragraph" w:styleId="37">
    <w:name w:val="Quote"/>
    <w:basedOn w:val="1"/>
    <w:next w:val="1"/>
    <w:link w:val="38"/>
    <w:autoRedefine/>
    <w:qFormat/>
    <w:uiPriority w:val="29"/>
    <w:pPr>
      <w:spacing w:before="160"/>
      <w:ind w:left="720" w:right="72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19"/>
    <w:link w:val="3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Intense Quote"/>
    <w:basedOn w:val="1"/>
    <w:next w:val="1"/>
    <w:link w:val="40"/>
    <w:autoRedefine/>
    <w:qFormat/>
    <w:uiPriority w:val="30"/>
    <w:pPr>
      <w:pBdr>
        <w:left w:val="single" w:color="B80E0F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B80E0F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40">
    <w:name w:val="明显引用 字符"/>
    <w:basedOn w:val="19"/>
    <w:link w:val="39"/>
    <w:qFormat/>
    <w:uiPriority w:val="30"/>
    <w:rPr>
      <w:rFonts w:asciiTheme="majorHAnsi" w:hAnsiTheme="majorHAnsi" w:eastAsiaTheme="majorEastAsia" w:cstheme="majorBidi"/>
      <w:color w:val="B80E0F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41">
    <w:name w:val="不明显强调1"/>
    <w:basedOn w:val="19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明显强调1"/>
    <w:basedOn w:val="19"/>
    <w:qFormat/>
    <w:uiPriority w:val="21"/>
    <w:rPr>
      <w:b/>
      <w:bCs/>
      <w:i/>
      <w:iCs/>
    </w:rPr>
  </w:style>
  <w:style w:type="character" w:customStyle="1" w:styleId="43">
    <w:name w:val="不明显参考1"/>
    <w:basedOn w:val="19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明显参考1"/>
    <w:basedOn w:val="19"/>
    <w:qFormat/>
    <w:uiPriority w:val="32"/>
    <w:rPr>
      <w:b/>
      <w:bCs/>
      <w:smallCaps/>
      <w:spacing w:val="5"/>
      <w:u w:val="single"/>
    </w:rPr>
  </w:style>
  <w:style w:type="character" w:customStyle="1" w:styleId="45">
    <w:name w:val="书籍标题1"/>
    <w:basedOn w:val="19"/>
    <w:qFormat/>
    <w:uiPriority w:val="33"/>
    <w:rPr>
      <w:b/>
      <w:bCs/>
      <w:smallCaps/>
    </w:rPr>
  </w:style>
  <w:style w:type="paragraph" w:customStyle="1" w:styleId="46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7">
    <w:name w:val="批注框文本 字符"/>
    <w:basedOn w:val="19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主要事件">
  <a:themeElements>
    <a:clrScheme name="主要事件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事件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事件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4EDE9-1643-4174-8592-E2AF7E7F8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966</Words>
  <Characters>970</Characters>
  <Lines>18</Lines>
  <Paragraphs>15</Paragraphs>
  <TotalTime>1</TotalTime>
  <ScaleCrop>false</ScaleCrop>
  <LinksUpToDate>false</LinksUpToDate>
  <CharactersWithSpaces>970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2024-10-31T07:58:00Z</dcterms:created>
  <dc:creator>Lenovo</dc:creator>
  <cp:lastModifiedBy>宋婕(2012800071)</cp:lastModifiedBy>
  <cp:lastPrinted>2024-11-06T06:09:00Z</cp:lastPrinted>
  <dcterms:modified xsi:type="dcterms:W3CDTF">2025-10-16T06:54:58Z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9579E60B3CF24084BD5835542A842625_12</vt:lpwstr>
  </property>
  <property fmtid="{D5CDD505-2E9C-101B-9397-08002B2CF9AE}" pid="4" name="KSOTemplateDocerSaveRecord">
    <vt:lpwstr>eyJoZGlkIjoiNjQ4MDJhYjFhNjZhY2IwZTI1YzgyM2YwNTQ1MThiMWEiLCJ1c2VySWQiOiI2MDcxNjg1NDgifQ==</vt:lpwstr>
  </property>
</Properties>
</file>